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DB" w:rsidRDefault="000F5BDB" w:rsidP="00E45B0D">
      <w:pPr>
        <w:ind w:firstLine="708"/>
        <w:jc w:val="both"/>
        <w:rPr>
          <w:vanish/>
        </w:rPr>
      </w:pPr>
      <w:r>
        <w:t xml:space="preserve">С целью подготовки к процедуре первичной аккредитации специалистов, выпускникам ФГБОУ ВО ЧГМА Минздрава России, </w:t>
      </w:r>
      <w:r>
        <w:rPr>
          <w:vanish/>
        </w:rPr>
        <w:t>ФРРРР</w:t>
      </w:r>
    </w:p>
    <w:p w:rsidR="000F5BDB" w:rsidRDefault="000F5BDB" w:rsidP="00E45B0D">
      <w:pPr>
        <w:jc w:val="both"/>
      </w:pPr>
      <w:r>
        <w:t xml:space="preserve">завершившим </w:t>
      </w:r>
      <w:proofErr w:type="gramStart"/>
      <w:r>
        <w:t>обучение</w:t>
      </w:r>
      <w:proofErr w:type="gramEnd"/>
      <w:r>
        <w:t xml:space="preserve"> по основным образовательным программам специалитета «Лечебное дело», «Педиатрия» и «Стоматология», необходимо подать заявление на участие в аккредитации и определить группу и время прохождения этапов аккредитации. </w:t>
      </w:r>
    </w:p>
    <w:p w:rsidR="00000000" w:rsidRDefault="000F5BDB" w:rsidP="00E45B0D">
      <w:pPr>
        <w:ind w:firstLine="708"/>
        <w:jc w:val="both"/>
      </w:pPr>
      <w:r>
        <w:t xml:space="preserve">Приём </w:t>
      </w:r>
      <w:r w:rsidR="00E45B0D">
        <w:t xml:space="preserve">и регистрация заявления будет осуществляться 22 июня 2018 г. в </w:t>
      </w:r>
      <w:r w:rsidR="0024644D">
        <w:t>Центре аккредитации, расположенном в цокольном этаже Главного корпуса ЧГМА (Горького, 39 а)</w:t>
      </w:r>
      <w:r w:rsidR="00E45B0D">
        <w:t>. График приёма и регистрации заявлений прилагается. При себе иметь: паспорт, диплом об окончании вуза, СНИЛС.</w:t>
      </w:r>
    </w:p>
    <w:p w:rsidR="00E45B0D" w:rsidRDefault="00E45B0D" w:rsidP="00E45B0D">
      <w:pPr>
        <w:ind w:firstLine="708"/>
        <w:jc w:val="both"/>
      </w:pPr>
    </w:p>
    <w:tbl>
      <w:tblPr>
        <w:tblStyle w:val="1-6"/>
        <w:tblW w:w="0" w:type="auto"/>
        <w:tblLook w:val="04A0"/>
      </w:tblPr>
      <w:tblGrid>
        <w:gridCol w:w="1501"/>
        <w:gridCol w:w="1383"/>
        <w:gridCol w:w="1815"/>
        <w:gridCol w:w="1383"/>
        <w:gridCol w:w="2105"/>
        <w:gridCol w:w="1384"/>
      </w:tblGrid>
      <w:tr w:rsidR="00F0329B" w:rsidTr="00F0329B">
        <w:trPr>
          <w:cnfStyle w:val="100000000000"/>
        </w:trPr>
        <w:tc>
          <w:tcPr>
            <w:cnfStyle w:val="001000000000"/>
            <w:tcW w:w="1536" w:type="dxa"/>
            <w:tcBorders>
              <w:top w:val="single" w:sz="18" w:space="0" w:color="auto"/>
            </w:tcBorders>
          </w:tcPr>
          <w:p w:rsidR="00F0329B" w:rsidRDefault="00F0329B" w:rsidP="00E45B0D">
            <w:pPr>
              <w:jc w:val="both"/>
            </w:pPr>
            <w:r>
              <w:t>Лечебный факультет</w:t>
            </w:r>
          </w:p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</w:tcPr>
          <w:p w:rsidR="00F0329B" w:rsidRDefault="00F0329B" w:rsidP="00E45B0D">
            <w:pPr>
              <w:jc w:val="both"/>
              <w:cnfStyle w:val="100000000000"/>
            </w:pPr>
            <w:r>
              <w:t>Время приёма заявлений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</w:tcPr>
          <w:p w:rsidR="00F0329B" w:rsidRDefault="00F0329B" w:rsidP="00E45B0D">
            <w:pPr>
              <w:jc w:val="both"/>
              <w:cnfStyle w:val="100000000000"/>
            </w:pPr>
            <w:r>
              <w:t>Педиатрический факультет</w:t>
            </w:r>
          </w:p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</w:tcPr>
          <w:p w:rsidR="00F0329B" w:rsidRDefault="00F0329B" w:rsidP="00A31112">
            <w:pPr>
              <w:jc w:val="both"/>
              <w:cnfStyle w:val="100000000000"/>
            </w:pPr>
            <w:r>
              <w:t>Время приёма заявлений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</w:tcPr>
          <w:p w:rsidR="00F0329B" w:rsidRDefault="00F0329B" w:rsidP="00E45B0D">
            <w:pPr>
              <w:jc w:val="both"/>
              <w:cnfStyle w:val="100000000000"/>
            </w:pPr>
            <w:r>
              <w:t>Стоматологический факультет</w:t>
            </w:r>
          </w:p>
        </w:tc>
        <w:tc>
          <w:tcPr>
            <w:tcW w:w="1401" w:type="dxa"/>
            <w:tcBorders>
              <w:top w:val="single" w:sz="18" w:space="0" w:color="auto"/>
            </w:tcBorders>
          </w:tcPr>
          <w:p w:rsidR="00F0329B" w:rsidRDefault="00F0329B" w:rsidP="00A31112">
            <w:pPr>
              <w:jc w:val="both"/>
              <w:cnfStyle w:val="100000000000"/>
            </w:pPr>
            <w:r>
              <w:t>Время приёма заявлений</w:t>
            </w: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601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10.00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641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10.00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531</w:t>
            </w: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  <w:r>
              <w:t>10.00</w:t>
            </w: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602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10.20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642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10.20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532</w:t>
            </w: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  <w:r>
              <w:t>10.20</w:t>
            </w: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603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10.40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643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10.40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533</w:t>
            </w: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  <w:r>
              <w:t>10.40</w:t>
            </w: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604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11.00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644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11.00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534</w:t>
            </w: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  <w:r>
              <w:t>11.00</w:t>
            </w: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605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11.20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645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11.20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606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11.40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646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11.40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607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12.00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647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12.00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608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12.20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648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12.20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609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12.40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  <w:r w:rsidRPr="0024644D">
              <w:rPr>
                <w:b/>
              </w:rPr>
              <w:t>649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12.40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610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13.00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000000"/>
              <w:rPr>
                <w:b/>
              </w:rPr>
            </w:pPr>
            <w:r w:rsidRPr="0024644D">
              <w:rPr>
                <w:b/>
              </w:rPr>
              <w:t>650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13.00</w:t>
            </w: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611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13.20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Pr="0024644D" w:rsidRDefault="00F0329B" w:rsidP="0024644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612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13.40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613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14.00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614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14.20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615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14.40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616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15.00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  <w:tr w:rsidR="00F0329B" w:rsidTr="00F0329B">
        <w:trPr>
          <w:cnfStyle w:val="000000100000"/>
        </w:trPr>
        <w:tc>
          <w:tcPr>
            <w:cnfStyle w:val="001000000000"/>
            <w:tcW w:w="1536" w:type="dxa"/>
          </w:tcPr>
          <w:p w:rsidR="00F0329B" w:rsidRDefault="00F0329B" w:rsidP="0024644D">
            <w:pPr>
              <w:jc w:val="center"/>
            </w:pPr>
            <w:r>
              <w:t>617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  <w:r>
              <w:t>15.20</w:t>
            </w:r>
          </w:p>
        </w:tc>
        <w:tc>
          <w:tcPr>
            <w:tcW w:w="1775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2059" w:type="dxa"/>
            <w:tcBorders>
              <w:left w:val="single" w:sz="18" w:space="0" w:color="auto"/>
            </w:tcBorders>
          </w:tcPr>
          <w:p w:rsidR="00F0329B" w:rsidRDefault="00F0329B" w:rsidP="0024644D">
            <w:pPr>
              <w:jc w:val="center"/>
              <w:cnfStyle w:val="000000100000"/>
            </w:pPr>
          </w:p>
        </w:tc>
        <w:tc>
          <w:tcPr>
            <w:tcW w:w="1401" w:type="dxa"/>
          </w:tcPr>
          <w:p w:rsidR="00F0329B" w:rsidRDefault="00F0329B" w:rsidP="0024644D">
            <w:pPr>
              <w:jc w:val="center"/>
              <w:cnfStyle w:val="000000100000"/>
            </w:pPr>
          </w:p>
        </w:tc>
      </w:tr>
      <w:tr w:rsidR="00F0329B" w:rsidTr="00F0329B">
        <w:tc>
          <w:tcPr>
            <w:cnfStyle w:val="001000000000"/>
            <w:tcW w:w="1536" w:type="dxa"/>
            <w:tcBorders>
              <w:bottom w:val="single" w:sz="18" w:space="0" w:color="auto"/>
            </w:tcBorders>
          </w:tcPr>
          <w:p w:rsidR="00F0329B" w:rsidRDefault="00F0329B" w:rsidP="0024644D">
            <w:pPr>
              <w:jc w:val="center"/>
            </w:pPr>
            <w:r>
              <w:t>618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  <w:r>
              <w:t>15.40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  <w:tc>
          <w:tcPr>
            <w:tcW w:w="1401" w:type="dxa"/>
            <w:tcBorders>
              <w:bottom w:val="single" w:sz="18" w:space="0" w:color="auto"/>
            </w:tcBorders>
          </w:tcPr>
          <w:p w:rsidR="00F0329B" w:rsidRDefault="00F0329B" w:rsidP="0024644D">
            <w:pPr>
              <w:jc w:val="center"/>
              <w:cnfStyle w:val="000000000000"/>
            </w:pPr>
          </w:p>
        </w:tc>
      </w:tr>
    </w:tbl>
    <w:p w:rsidR="00E45B0D" w:rsidRDefault="00E45B0D" w:rsidP="00E45B0D">
      <w:pPr>
        <w:ind w:firstLine="708"/>
        <w:jc w:val="both"/>
      </w:pPr>
    </w:p>
    <w:sectPr w:rsidR="00E4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5BDB"/>
    <w:rsid w:val="000F5BDB"/>
    <w:rsid w:val="0024644D"/>
    <w:rsid w:val="00E45B0D"/>
    <w:rsid w:val="00F0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F03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ladnich.n</dc:creator>
  <cp:keywords/>
  <dc:description/>
  <cp:lastModifiedBy>ladnich.n</cp:lastModifiedBy>
  <cp:revision>3</cp:revision>
  <dcterms:created xsi:type="dcterms:W3CDTF">2018-06-21T03:13:00Z</dcterms:created>
  <dcterms:modified xsi:type="dcterms:W3CDTF">2018-06-21T03:50:00Z</dcterms:modified>
</cp:coreProperties>
</file>